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6A2" w:rsidRPr="00D726A2" w:rsidRDefault="00D726A2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  <w:b/>
        </w:rPr>
      </w:pPr>
      <w:r w:rsidRPr="00D726A2">
        <w:rPr>
          <w:rFonts w:eastAsia="Calibri" w:cs="Times New Roman"/>
          <w:b/>
        </w:rPr>
        <w:t>How (un)fair is the pay of workers in Europe?</w:t>
      </w:r>
    </w:p>
    <w:p w:rsidR="00D726A2" w:rsidRDefault="00D726A2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  <w:lang w:val="de-DE"/>
        </w:rPr>
      </w:pPr>
      <w:r w:rsidRPr="00D726A2">
        <w:rPr>
          <w:rFonts w:eastAsia="Calibri" w:cs="Times New Roman"/>
          <w:lang w:val="de-DE"/>
        </w:rPr>
        <w:t xml:space="preserve">Jule Adriaans, Bielefeld University, </w:t>
      </w:r>
      <w:hyperlink r:id="rId4" w:history="1">
        <w:r w:rsidRPr="00D11A7F">
          <w:rPr>
            <w:rStyle w:val="Hyperlink"/>
            <w:rFonts w:eastAsia="Calibri" w:cs="Times New Roman"/>
            <w:lang w:val="de-DE"/>
          </w:rPr>
          <w:t>jule.adriaans@uni-bielefeld.de</w:t>
        </w:r>
      </w:hyperlink>
    </w:p>
    <w:p w:rsidR="00D726A2" w:rsidRPr="006A2A44" w:rsidRDefault="006A2A44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>
        <w:rPr>
          <w:rFonts w:eastAsia="Calibri" w:cs="Times New Roman"/>
        </w:rPr>
        <w:t xml:space="preserve">NCRM </w:t>
      </w:r>
      <w:r w:rsidRPr="006A2A44">
        <w:rPr>
          <w:rFonts w:eastAsia="Calibri" w:cs="Times New Roman"/>
        </w:rPr>
        <w:t>Webinar „Exploring Work, Employment a</w:t>
      </w:r>
      <w:r>
        <w:rPr>
          <w:rFonts w:eastAsia="Calibri" w:cs="Times New Roman"/>
        </w:rPr>
        <w:t>nd Income through National and European Datasets”</w:t>
      </w:r>
    </w:p>
    <w:p w:rsidR="00D726A2" w:rsidRDefault="00D726A2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</w:p>
    <w:p w:rsidR="006A2A44" w:rsidRPr="006A2A44" w:rsidRDefault="006A2A44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  <w:b/>
        </w:rPr>
      </w:pPr>
      <w:r w:rsidRPr="006A2A44">
        <w:rPr>
          <w:rFonts w:eastAsia="Calibri" w:cs="Times New Roman"/>
          <w:b/>
        </w:rPr>
        <w:t>References from</w:t>
      </w:r>
      <w:r>
        <w:rPr>
          <w:rFonts w:eastAsia="Calibri" w:cs="Times New Roman"/>
          <w:b/>
        </w:rPr>
        <w:t xml:space="preserve"> presentation slides:</w:t>
      </w:r>
    </w:p>
    <w:p w:rsidR="006A2A44" w:rsidRDefault="00FF52FC" w:rsidP="006A2A44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 w:rsidRPr="006A2A44">
        <w:rPr>
          <w:rFonts w:eastAsia="Calibri" w:cs="Times New Roman"/>
        </w:rPr>
        <w:t xml:space="preserve">Adriaans, J., </w:t>
      </w:r>
      <w:proofErr w:type="spellStart"/>
      <w:r w:rsidRPr="006A2A44">
        <w:rPr>
          <w:rFonts w:eastAsia="Calibri" w:cs="Times New Roman"/>
        </w:rPr>
        <w:t>Bohmann</w:t>
      </w:r>
      <w:proofErr w:type="spellEnd"/>
      <w:r w:rsidRPr="006A2A44">
        <w:rPr>
          <w:rFonts w:eastAsia="Calibri" w:cs="Times New Roman"/>
        </w:rPr>
        <w:t xml:space="preserve">, S., Targa, M., Liebig, S., </w:t>
      </w:r>
      <w:proofErr w:type="spellStart"/>
      <w:r w:rsidRPr="006A2A44">
        <w:rPr>
          <w:rFonts w:eastAsia="Calibri" w:cs="Times New Roman"/>
        </w:rPr>
        <w:t>Hinz</w:t>
      </w:r>
      <w:proofErr w:type="spellEnd"/>
      <w:r w:rsidRPr="006A2A44">
        <w:rPr>
          <w:rFonts w:eastAsia="Calibri" w:cs="Times New Roman"/>
        </w:rPr>
        <w:t xml:space="preserve">, T., Jasso, G., Kittel, B., &amp; Sabbagh, C. (2020). </w:t>
      </w:r>
      <w:r w:rsidRPr="00DC767C">
        <w:rPr>
          <w:rFonts w:eastAsia="Calibri" w:cs="Times New Roman"/>
        </w:rPr>
        <w:t xml:space="preserve">Justice and Fairness in Europe: Topline results from Round 9 of the European Social Survey. </w:t>
      </w:r>
      <w:r w:rsidRPr="00FF52FC">
        <w:rPr>
          <w:rFonts w:eastAsia="Calibri" w:cs="Times New Roman"/>
          <w:i/>
        </w:rPr>
        <w:t>ESS Topline Results Series</w:t>
      </w:r>
      <w:r w:rsidRPr="00FF52FC">
        <w:rPr>
          <w:rFonts w:eastAsia="Calibri" w:cs="Times New Roman"/>
        </w:rPr>
        <w:t xml:space="preserve">, </w:t>
      </w:r>
      <w:r w:rsidRPr="00FF52FC">
        <w:rPr>
          <w:rFonts w:eastAsia="Calibri" w:cs="Times New Roman"/>
          <w:i/>
        </w:rPr>
        <w:t>10</w:t>
      </w:r>
      <w:r w:rsidRPr="00FF52FC">
        <w:rPr>
          <w:rFonts w:eastAsia="Calibri" w:cs="Times New Roman"/>
        </w:rPr>
        <w:t>.</w:t>
      </w:r>
      <w:r w:rsidR="00D726A2">
        <w:rPr>
          <w:rFonts w:eastAsia="Calibri" w:cs="Times New Roman"/>
        </w:rPr>
        <w:t xml:space="preserve"> </w:t>
      </w:r>
    </w:p>
    <w:p w:rsidR="00FF52FC" w:rsidRPr="00DC767C" w:rsidRDefault="00FF52FC" w:rsidP="006A2A44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 w:rsidRPr="00DC767C">
        <w:rPr>
          <w:rFonts w:eastAsia="Calibri" w:cs="Times New Roman"/>
        </w:rPr>
        <w:t xml:space="preserve">Colquitt, J. A., Conlon, D. E., Wesson, M. J., Porter, C. O., &amp; Ng, K. Y. (2001). Justice at the millennium: </w:t>
      </w:r>
      <w:r>
        <w:rPr>
          <w:rFonts w:eastAsia="Calibri" w:cs="Times New Roman"/>
        </w:rPr>
        <w:t>a</w:t>
      </w:r>
      <w:r w:rsidRPr="00DC767C">
        <w:rPr>
          <w:rFonts w:eastAsia="Calibri" w:cs="Times New Roman"/>
        </w:rPr>
        <w:t xml:space="preserve"> meta-analytic review of 25 years of organizational justice research. </w:t>
      </w:r>
      <w:r w:rsidRPr="00DC767C">
        <w:rPr>
          <w:rFonts w:eastAsia="Calibri" w:cs="Times New Roman"/>
          <w:i/>
        </w:rPr>
        <w:t>The Journal of Applied Psychology</w:t>
      </w:r>
      <w:r w:rsidRPr="00DC767C">
        <w:rPr>
          <w:rFonts w:eastAsia="Calibri" w:cs="Times New Roman"/>
        </w:rPr>
        <w:t xml:space="preserve">, </w:t>
      </w:r>
      <w:r w:rsidRPr="00DC767C">
        <w:rPr>
          <w:rFonts w:eastAsia="Calibri" w:cs="Times New Roman"/>
          <w:i/>
        </w:rPr>
        <w:t>86</w:t>
      </w:r>
      <w:r w:rsidRPr="00DC767C">
        <w:rPr>
          <w:rFonts w:eastAsia="Calibri" w:cs="Times New Roman"/>
        </w:rPr>
        <w:t xml:space="preserve">(3), 425–445. </w:t>
      </w:r>
      <w:hyperlink r:id="rId5" w:history="1">
        <w:r w:rsidRPr="00DC767C">
          <w:rPr>
            <w:rFonts w:eastAsia="Calibri" w:cs="Times New Roman"/>
            <w:color w:val="0563C1"/>
            <w:u w:val="single"/>
          </w:rPr>
          <w:t>https://doi.org/10.1037/0021-9010.86.3.425</w:t>
        </w:r>
      </w:hyperlink>
    </w:p>
    <w:p w:rsidR="00FF52FC" w:rsidRDefault="00D726A2" w:rsidP="00D726A2">
      <w:pPr>
        <w:tabs>
          <w:tab w:val="left" w:pos="720"/>
        </w:tabs>
        <w:spacing w:line="240" w:lineRule="auto"/>
        <w:ind w:left="720" w:hanging="720"/>
      </w:pPr>
      <w:r w:rsidRPr="00D726A2">
        <w:rPr>
          <w:rFonts w:eastAsia="Calibri" w:cs="Times New Roman"/>
        </w:rPr>
        <w:t>Friedman</w:t>
      </w:r>
      <w:r w:rsidRPr="00D726A2">
        <w:t xml:space="preserve">, M. (1977). Fair versus Free. </w:t>
      </w:r>
      <w:r w:rsidRPr="00D726A2">
        <w:rPr>
          <w:i/>
        </w:rPr>
        <w:t>Newsweek</w:t>
      </w:r>
      <w:r w:rsidRPr="00D726A2">
        <w:t>, 4 July 1977, p. 70. Originally delivered as a commencement address at Virginia Polytechnic Institute and State University, 28 May 1977.</w:t>
      </w:r>
    </w:p>
    <w:p w:rsidR="00D726A2" w:rsidRDefault="00D726A2" w:rsidP="00D726A2">
      <w:pPr>
        <w:tabs>
          <w:tab w:val="left" w:pos="720"/>
        </w:tabs>
        <w:spacing w:line="240" w:lineRule="auto"/>
        <w:ind w:left="720" w:hanging="720"/>
      </w:pPr>
      <w:r w:rsidRPr="00D726A2">
        <w:t xml:space="preserve">Liebig, S., Adriaans, J., Kittel, B., </w:t>
      </w:r>
      <w:proofErr w:type="spellStart"/>
      <w:r w:rsidRPr="00D726A2">
        <w:t>Weinhardt</w:t>
      </w:r>
      <w:proofErr w:type="spellEnd"/>
      <w:r w:rsidRPr="00D726A2">
        <w:t xml:space="preserve">, M., Jasso, G., Rattner, A., Toth I. G., </w:t>
      </w:r>
      <w:proofErr w:type="spellStart"/>
      <w:r w:rsidRPr="00D726A2">
        <w:t>Medgyesi</w:t>
      </w:r>
      <w:proofErr w:type="spellEnd"/>
      <w:r w:rsidRPr="00D726A2">
        <w:t xml:space="preserve">, M., Sabbagh, C., &amp; </w:t>
      </w:r>
      <w:proofErr w:type="spellStart"/>
      <w:r w:rsidRPr="00D726A2">
        <w:t>Steiber</w:t>
      </w:r>
      <w:proofErr w:type="spellEnd"/>
      <w:r w:rsidRPr="00D726A2">
        <w:t xml:space="preserve">, N. </w:t>
      </w:r>
      <w:r>
        <w:t xml:space="preserve">(2018). Justice and fairness in Europe: Coping with growing inequalities and heterogeneities. </w:t>
      </w:r>
      <w:r w:rsidRPr="00D726A2">
        <w:rPr>
          <w:i/>
        </w:rPr>
        <w:t>ESS Round 9 Questionnaire Design Module Template</w:t>
      </w:r>
      <w:r>
        <w:t>. London: ESS ERIC Headquarters c/o City, University of London.</w:t>
      </w:r>
    </w:p>
    <w:p w:rsidR="00D726A2" w:rsidRPr="00D726A2" w:rsidRDefault="00D726A2" w:rsidP="00D726A2">
      <w:pPr>
        <w:tabs>
          <w:tab w:val="left" w:pos="720"/>
        </w:tabs>
        <w:spacing w:line="240" w:lineRule="auto"/>
        <w:ind w:left="720" w:hanging="720"/>
      </w:pPr>
      <w:proofErr w:type="spellStart"/>
      <w:r>
        <w:t>Markovsky</w:t>
      </w:r>
      <w:proofErr w:type="spellEnd"/>
      <w:r>
        <w:t xml:space="preserve">, B. (1985). Toward a multilevel distributive justice theory. </w:t>
      </w:r>
      <w:r>
        <w:rPr>
          <w:i/>
          <w:iCs/>
        </w:rPr>
        <w:t>American Sociological Review</w:t>
      </w:r>
      <w:r>
        <w:t>, 822-839.</w:t>
      </w:r>
    </w:p>
    <w:p w:rsidR="00FF52FC" w:rsidRDefault="00FF52FC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 w:rsidRPr="00D726A2">
        <w:rPr>
          <w:rFonts w:eastAsia="Calibri" w:cs="Times New Roman"/>
        </w:rPr>
        <w:t xml:space="preserve">Runciman, W. G. (1966). </w:t>
      </w:r>
      <w:r w:rsidRPr="00DC767C">
        <w:rPr>
          <w:rFonts w:eastAsia="Calibri" w:cs="Times New Roman"/>
          <w:i/>
        </w:rPr>
        <w:t>Relative Deprivation and Social Justice: A Study of Attitudes to Social Inequality in Twentieth Century England</w:t>
      </w:r>
      <w:r w:rsidRPr="00DC767C">
        <w:rPr>
          <w:rFonts w:eastAsia="Calibri" w:cs="Times New Roman"/>
        </w:rPr>
        <w:t xml:space="preserve">. University of California Press. </w:t>
      </w:r>
    </w:p>
    <w:p w:rsidR="00D726A2" w:rsidRPr="00D726A2" w:rsidRDefault="00A0628D" w:rsidP="00D726A2">
      <w:pPr>
        <w:tabs>
          <w:tab w:val="left" w:pos="720"/>
        </w:tabs>
        <w:spacing w:line="240" w:lineRule="auto"/>
        <w:ind w:left="720" w:hanging="720"/>
      </w:pPr>
      <w:proofErr w:type="spellStart"/>
      <w:r w:rsidRPr="00A0628D">
        <w:rPr>
          <w:lang w:val="de-DE"/>
        </w:rPr>
        <w:t>Sabbagh</w:t>
      </w:r>
      <w:proofErr w:type="spellEnd"/>
      <w:r w:rsidRPr="00A0628D">
        <w:rPr>
          <w:lang w:val="de-DE"/>
        </w:rPr>
        <w:t xml:space="preserve">, C., &amp; Schmitt, M. (Eds.). </w:t>
      </w:r>
      <w:r>
        <w:t xml:space="preserve">(2016). </w:t>
      </w:r>
      <w:r>
        <w:rPr>
          <w:i/>
          <w:iCs/>
        </w:rPr>
        <w:t>Handbook of social justice theory and research</w:t>
      </w:r>
      <w:r w:rsidRPr="00A0628D">
        <w:t xml:space="preserve">. </w:t>
      </w:r>
      <w:r>
        <w:t>New York: Springer.</w:t>
      </w:r>
    </w:p>
    <w:p w:rsidR="00FF52FC" w:rsidRDefault="00FF52FC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  <w:color w:val="0563C1"/>
          <w:u w:val="single"/>
        </w:rPr>
      </w:pPr>
      <w:bookmarkStart w:id="0" w:name="_CTVL0016e17e074e728475bac9a51631dc950f3"/>
      <w:r w:rsidRPr="00FF52FC">
        <w:rPr>
          <w:rFonts w:eastAsia="Calibri" w:cs="Times New Roman"/>
          <w:lang w:val="de-DE"/>
        </w:rPr>
        <w:t xml:space="preserve">Schmitt, M., Maes, J., &amp; </w:t>
      </w:r>
      <w:proofErr w:type="spellStart"/>
      <w:r w:rsidRPr="00FF52FC">
        <w:rPr>
          <w:rFonts w:eastAsia="Calibri" w:cs="Times New Roman"/>
          <w:lang w:val="de-DE"/>
        </w:rPr>
        <w:t>Widaman</w:t>
      </w:r>
      <w:proofErr w:type="spellEnd"/>
      <w:r w:rsidRPr="00FF52FC">
        <w:rPr>
          <w:rFonts w:eastAsia="Calibri" w:cs="Times New Roman"/>
          <w:lang w:val="de-DE"/>
        </w:rPr>
        <w:t xml:space="preserve">, K. (2010). </w:t>
      </w:r>
      <w:r w:rsidRPr="00DC767C">
        <w:rPr>
          <w:rFonts w:eastAsia="Calibri" w:cs="Times New Roman"/>
        </w:rPr>
        <w:t>Longitudinal effects of egoistic and fraternal relative deprivation on well-being and protest.</w:t>
      </w:r>
      <w:bookmarkEnd w:id="0"/>
      <w:r w:rsidRPr="00DC767C">
        <w:rPr>
          <w:rFonts w:eastAsia="Calibri" w:cs="Times New Roman"/>
        </w:rPr>
        <w:t xml:space="preserve"> </w:t>
      </w:r>
      <w:r w:rsidRPr="003D7B73">
        <w:rPr>
          <w:rFonts w:eastAsia="Calibri" w:cs="Times New Roman"/>
          <w:i/>
        </w:rPr>
        <w:t>International Journal of Psychology</w:t>
      </w:r>
      <w:r w:rsidRPr="003D7B73">
        <w:rPr>
          <w:rFonts w:eastAsia="Calibri" w:cs="Times New Roman"/>
        </w:rPr>
        <w:t xml:space="preserve">, </w:t>
      </w:r>
      <w:r w:rsidRPr="003D7B73">
        <w:rPr>
          <w:rFonts w:eastAsia="Calibri" w:cs="Times New Roman"/>
          <w:i/>
        </w:rPr>
        <w:t>45</w:t>
      </w:r>
      <w:r w:rsidRPr="003D7B73">
        <w:rPr>
          <w:rFonts w:eastAsia="Calibri" w:cs="Times New Roman"/>
        </w:rPr>
        <w:t xml:space="preserve">(2), 122–130. </w:t>
      </w:r>
      <w:hyperlink r:id="rId6" w:history="1">
        <w:r w:rsidRPr="003D7B73">
          <w:rPr>
            <w:rFonts w:eastAsia="Calibri" w:cs="Times New Roman"/>
            <w:color w:val="0563C1"/>
            <w:u w:val="single"/>
          </w:rPr>
          <w:t>https://doi.org/10.1080/00207590903165067</w:t>
        </w:r>
      </w:hyperlink>
    </w:p>
    <w:p w:rsidR="00FF52FC" w:rsidRPr="00D726A2" w:rsidRDefault="00D726A2" w:rsidP="00D726A2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>
        <w:t xml:space="preserve">Smith, H. J., Pettigrew, T. F., Pippin, G. M., &amp; </w:t>
      </w:r>
      <w:proofErr w:type="spellStart"/>
      <w:r>
        <w:t>Bialosiewicz</w:t>
      </w:r>
      <w:proofErr w:type="spellEnd"/>
      <w:r>
        <w:t xml:space="preserve">, S. (2012). Relative deprivation: A theoretical and meta-analytic review. </w:t>
      </w:r>
      <w:r>
        <w:rPr>
          <w:i/>
          <w:iCs/>
        </w:rPr>
        <w:t xml:space="preserve">Personality and </w:t>
      </w:r>
      <w:r w:rsidR="00B2441A">
        <w:rPr>
          <w:i/>
          <w:iCs/>
        </w:rPr>
        <w:t>S</w:t>
      </w:r>
      <w:r>
        <w:rPr>
          <w:i/>
          <w:iCs/>
        </w:rPr>
        <w:t xml:space="preserve">ocial </w:t>
      </w:r>
      <w:r w:rsidR="00B2441A">
        <w:rPr>
          <w:i/>
          <w:iCs/>
        </w:rPr>
        <w:t>P</w:t>
      </w:r>
      <w:r>
        <w:rPr>
          <w:i/>
          <w:iCs/>
        </w:rPr>
        <w:t xml:space="preserve">sychology </w:t>
      </w:r>
      <w:r w:rsidR="00B2441A">
        <w:rPr>
          <w:i/>
          <w:iCs/>
        </w:rPr>
        <w:t>R</w:t>
      </w:r>
      <w:r>
        <w:rPr>
          <w:i/>
          <w:iCs/>
        </w:rPr>
        <w:t>eview</w:t>
      </w:r>
      <w:r>
        <w:t xml:space="preserve">, </w:t>
      </w:r>
      <w:r>
        <w:rPr>
          <w:i/>
          <w:iCs/>
        </w:rPr>
        <w:t>16</w:t>
      </w:r>
      <w:r>
        <w:t>(3), 203-232.</w:t>
      </w:r>
    </w:p>
    <w:p w:rsidR="00FF52FC" w:rsidRPr="00DC767C" w:rsidRDefault="00FF52FC" w:rsidP="00FF52FC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proofErr w:type="spellStart"/>
      <w:r w:rsidRPr="00FF52FC">
        <w:rPr>
          <w:rFonts w:eastAsia="Calibri" w:cs="Times New Roman"/>
          <w:lang w:val="de-DE"/>
        </w:rPr>
        <w:t>Walster</w:t>
      </w:r>
      <w:proofErr w:type="spellEnd"/>
      <w:r w:rsidRPr="00FF52FC">
        <w:rPr>
          <w:rFonts w:eastAsia="Calibri" w:cs="Times New Roman"/>
          <w:lang w:val="de-DE"/>
        </w:rPr>
        <w:t xml:space="preserve">, E., </w:t>
      </w:r>
      <w:proofErr w:type="spellStart"/>
      <w:r w:rsidRPr="00FF52FC">
        <w:rPr>
          <w:rFonts w:eastAsia="Calibri" w:cs="Times New Roman"/>
          <w:lang w:val="de-DE"/>
        </w:rPr>
        <w:t>Berscheid</w:t>
      </w:r>
      <w:proofErr w:type="spellEnd"/>
      <w:r w:rsidRPr="00FF52FC">
        <w:rPr>
          <w:rFonts w:eastAsia="Calibri" w:cs="Times New Roman"/>
          <w:lang w:val="de-DE"/>
        </w:rPr>
        <w:t xml:space="preserve">, E., &amp; </w:t>
      </w:r>
      <w:proofErr w:type="spellStart"/>
      <w:r w:rsidRPr="00FF52FC">
        <w:rPr>
          <w:rFonts w:eastAsia="Calibri" w:cs="Times New Roman"/>
          <w:lang w:val="de-DE"/>
        </w:rPr>
        <w:t>Walster</w:t>
      </w:r>
      <w:proofErr w:type="spellEnd"/>
      <w:r w:rsidRPr="00FF52FC">
        <w:rPr>
          <w:rFonts w:eastAsia="Calibri" w:cs="Times New Roman"/>
          <w:lang w:val="de-DE"/>
        </w:rPr>
        <w:t xml:space="preserve">, G. W. (1973). </w:t>
      </w:r>
      <w:r w:rsidRPr="00DC767C">
        <w:rPr>
          <w:rFonts w:eastAsia="Calibri" w:cs="Times New Roman"/>
        </w:rPr>
        <w:t xml:space="preserve">New directions in equity research. </w:t>
      </w:r>
      <w:r w:rsidRPr="00DC767C">
        <w:rPr>
          <w:rFonts w:eastAsia="Calibri" w:cs="Times New Roman"/>
          <w:i/>
        </w:rPr>
        <w:t>Journal of Personality and Social Psychology</w:t>
      </w:r>
      <w:r w:rsidRPr="00DC767C">
        <w:rPr>
          <w:rFonts w:eastAsia="Calibri" w:cs="Times New Roman"/>
        </w:rPr>
        <w:t xml:space="preserve">, </w:t>
      </w:r>
      <w:r w:rsidRPr="00DC767C">
        <w:rPr>
          <w:rFonts w:eastAsia="Calibri" w:cs="Times New Roman"/>
          <w:i/>
        </w:rPr>
        <w:t>25</w:t>
      </w:r>
      <w:r w:rsidRPr="00DC767C">
        <w:rPr>
          <w:rFonts w:eastAsia="Calibri" w:cs="Times New Roman"/>
        </w:rPr>
        <w:t xml:space="preserve">(2), 151–176. </w:t>
      </w:r>
      <w:hyperlink r:id="rId7" w:history="1">
        <w:r w:rsidRPr="00DC767C">
          <w:rPr>
            <w:rFonts w:eastAsia="Calibri" w:cs="Times New Roman"/>
            <w:color w:val="0563C1"/>
            <w:u w:val="single"/>
          </w:rPr>
          <w:t>https://doi.org/10.1037/h0033967</w:t>
        </w:r>
      </w:hyperlink>
    </w:p>
    <w:p w:rsidR="00FF52FC" w:rsidRDefault="00FF52FC"/>
    <w:p w:rsidR="006A2A44" w:rsidRDefault="006A2A44">
      <w:pPr>
        <w:rPr>
          <w:b/>
        </w:rPr>
      </w:pPr>
    </w:p>
    <w:p w:rsidR="006A2A44" w:rsidRDefault="006A2A44">
      <w:pPr>
        <w:rPr>
          <w:b/>
        </w:rPr>
      </w:pPr>
      <w:r>
        <w:rPr>
          <w:b/>
        </w:rPr>
        <w:br w:type="page"/>
      </w:r>
    </w:p>
    <w:p w:rsidR="006A2A44" w:rsidRPr="006A2A44" w:rsidRDefault="006A2A44">
      <w:pPr>
        <w:rPr>
          <w:b/>
        </w:rPr>
      </w:pPr>
      <w:r w:rsidRPr="006A2A44">
        <w:rPr>
          <w:b/>
        </w:rPr>
        <w:lastRenderedPageBreak/>
        <w:t xml:space="preserve">Further </w:t>
      </w:r>
      <w:r>
        <w:rPr>
          <w:b/>
        </w:rPr>
        <w:t>r</w:t>
      </w:r>
      <w:r w:rsidRPr="006A2A44">
        <w:rPr>
          <w:b/>
        </w:rPr>
        <w:t>eading</w:t>
      </w:r>
      <w:r>
        <w:rPr>
          <w:b/>
        </w:rPr>
        <w:t xml:space="preserve"> on justice and fairness</w:t>
      </w:r>
      <w:r w:rsidRPr="006A2A44">
        <w:rPr>
          <w:b/>
        </w:rPr>
        <w:t xml:space="preserve">: </w:t>
      </w:r>
    </w:p>
    <w:p w:rsidR="006A2A44" w:rsidRDefault="006A2A44" w:rsidP="006A2A44">
      <w:pPr>
        <w:tabs>
          <w:tab w:val="left" w:pos="720"/>
        </w:tabs>
        <w:spacing w:line="240" w:lineRule="auto"/>
        <w:ind w:left="720" w:hanging="720"/>
      </w:pPr>
      <w:r>
        <w:t xml:space="preserve">Adriaans, J. (2023). Fairness of earnings in Europe: the consequences of unfair under-and overreward for life satisfaction. </w:t>
      </w:r>
      <w:r>
        <w:rPr>
          <w:i/>
          <w:iCs/>
        </w:rPr>
        <w:t>European Sociological Review</w:t>
      </w:r>
      <w:r>
        <w:t xml:space="preserve">, </w:t>
      </w:r>
      <w:r>
        <w:rPr>
          <w:i/>
          <w:iCs/>
        </w:rPr>
        <w:t>39</w:t>
      </w:r>
      <w:r>
        <w:t>(1), 118-131.</w:t>
      </w:r>
      <w:r>
        <w:t xml:space="preserve"> </w:t>
      </w:r>
      <w:hyperlink r:id="rId8" w:history="1">
        <w:r w:rsidRPr="00D11A7F">
          <w:rPr>
            <w:rStyle w:val="Hyperlink"/>
          </w:rPr>
          <w:t>https://doi.org/10.1093/esr/jcac044</w:t>
        </w:r>
      </w:hyperlink>
    </w:p>
    <w:p w:rsidR="00FF52FC" w:rsidRDefault="006A2A44" w:rsidP="006A2A44">
      <w:pPr>
        <w:tabs>
          <w:tab w:val="left" w:pos="720"/>
        </w:tabs>
        <w:spacing w:line="240" w:lineRule="auto"/>
        <w:ind w:left="720" w:hanging="720"/>
      </w:pPr>
      <w:r w:rsidRPr="006A2A44">
        <w:rPr>
          <w:rFonts w:eastAsia="Calibri" w:cs="Times New Roman"/>
        </w:rPr>
        <w:t>Jasso</w:t>
      </w:r>
      <w:r>
        <w:t xml:space="preserve">, G. (1978). On the justice of earnings: A new specification of the justice evaluation function. </w:t>
      </w:r>
      <w:r>
        <w:rPr>
          <w:i/>
          <w:iCs/>
        </w:rPr>
        <w:t>American Journal of Sociology</w:t>
      </w:r>
      <w:r>
        <w:t xml:space="preserve">, </w:t>
      </w:r>
      <w:r>
        <w:rPr>
          <w:i/>
          <w:iCs/>
        </w:rPr>
        <w:t>83</w:t>
      </w:r>
      <w:r>
        <w:t>(6), 1398-1419.</w:t>
      </w:r>
      <w:r>
        <w:t xml:space="preserve"> </w:t>
      </w:r>
      <w:hyperlink r:id="rId9" w:history="1">
        <w:r w:rsidRPr="00D11A7F">
          <w:rPr>
            <w:rStyle w:val="Hyperlink"/>
          </w:rPr>
          <w:t>https://doi.org/10.1086/226706</w:t>
        </w:r>
      </w:hyperlink>
    </w:p>
    <w:p w:rsidR="006A2A44" w:rsidRDefault="006A2A44" w:rsidP="006A2A44">
      <w:pPr>
        <w:tabs>
          <w:tab w:val="left" w:pos="720"/>
        </w:tabs>
        <w:spacing w:line="240" w:lineRule="auto"/>
        <w:ind w:left="720" w:hanging="720"/>
      </w:pPr>
      <w:r>
        <w:t xml:space="preserve">Jasso, G. (1980). A new theory of distributive justice. </w:t>
      </w:r>
      <w:r>
        <w:rPr>
          <w:i/>
          <w:iCs/>
        </w:rPr>
        <w:t>American Sociological Review</w:t>
      </w:r>
      <w:r>
        <w:t xml:space="preserve">, </w:t>
      </w:r>
      <w:r w:rsidRPr="006A2A44">
        <w:rPr>
          <w:i/>
        </w:rPr>
        <w:t>45</w:t>
      </w:r>
      <w:r>
        <w:t xml:space="preserve">(1), </w:t>
      </w:r>
      <w:r>
        <w:t>3-32.</w:t>
      </w:r>
      <w:r>
        <w:t xml:space="preserve"> </w:t>
      </w:r>
      <w:hyperlink r:id="rId10" w:history="1">
        <w:r w:rsidRPr="00D11A7F">
          <w:rPr>
            <w:rStyle w:val="Hyperlink"/>
          </w:rPr>
          <w:t>https://doi.org/10.2307/2095239</w:t>
        </w:r>
      </w:hyperlink>
    </w:p>
    <w:p w:rsidR="006A2A44" w:rsidRDefault="006A2A44" w:rsidP="006A2A44">
      <w:pPr>
        <w:tabs>
          <w:tab w:val="left" w:pos="720"/>
        </w:tabs>
        <w:spacing w:line="240" w:lineRule="auto"/>
        <w:ind w:left="720" w:hanging="720"/>
        <w:rPr>
          <w:rFonts w:eastAsia="Calibri" w:cs="Times New Roman"/>
        </w:rPr>
      </w:pPr>
      <w:r w:rsidRPr="00DC767C">
        <w:rPr>
          <w:rFonts w:eastAsia="Calibri" w:cs="Times New Roman"/>
        </w:rPr>
        <w:t xml:space="preserve">Liebig, S., &amp; Sauer, C. (2016). Sociology of justice. In C. Sabbagh &amp; M. Schmitt (Eds.), </w:t>
      </w:r>
      <w:r w:rsidRPr="00DC767C">
        <w:rPr>
          <w:rFonts w:eastAsia="Calibri" w:cs="Times New Roman"/>
          <w:i/>
        </w:rPr>
        <w:t xml:space="preserve">Handbook of Social Justice Theory and Research </w:t>
      </w:r>
      <w:r w:rsidRPr="00DC767C">
        <w:rPr>
          <w:rFonts w:eastAsia="Calibri" w:cs="Times New Roman"/>
        </w:rPr>
        <w:t>(pp. 37–59). Springer.</w:t>
      </w:r>
    </w:p>
    <w:p w:rsidR="006A2A44" w:rsidRDefault="006A2A44" w:rsidP="006A2A44">
      <w:pPr>
        <w:tabs>
          <w:tab w:val="left" w:pos="720"/>
        </w:tabs>
        <w:spacing w:line="240" w:lineRule="auto"/>
        <w:ind w:left="720" w:hanging="720"/>
        <w:rPr>
          <w:rStyle w:val="c-bibliographic-informationvalue"/>
        </w:rPr>
      </w:pPr>
      <w:r>
        <w:t xml:space="preserve">Moya, C., &amp; Adriaans, J. (2024). Assessing the Measurement Quality of Justice Evaluations of Earnings in Europe. </w:t>
      </w:r>
      <w:r>
        <w:rPr>
          <w:i/>
          <w:iCs/>
        </w:rPr>
        <w:t>Social Justice Research</w:t>
      </w:r>
      <w:r>
        <w:t xml:space="preserve">, </w:t>
      </w:r>
      <w:r>
        <w:rPr>
          <w:i/>
          <w:iCs/>
        </w:rPr>
        <w:t>37</w:t>
      </w:r>
      <w:r>
        <w:t>(4), 335-365.</w:t>
      </w:r>
      <w:r>
        <w:t xml:space="preserve"> </w:t>
      </w:r>
      <w:hyperlink r:id="rId11" w:history="1">
        <w:r w:rsidRPr="00D11A7F">
          <w:rPr>
            <w:rStyle w:val="Hyperlink"/>
          </w:rPr>
          <w:t>https://doi.org/10.1007/s11211-024-00441-1</w:t>
        </w:r>
      </w:hyperlink>
    </w:p>
    <w:p w:rsidR="006A2A44" w:rsidRDefault="006A2A44" w:rsidP="006A2A44">
      <w:pPr>
        <w:tabs>
          <w:tab w:val="left" w:pos="720"/>
        </w:tabs>
        <w:spacing w:line="240" w:lineRule="auto"/>
      </w:pPr>
    </w:p>
    <w:p w:rsidR="006A2A44" w:rsidRPr="006A2A44" w:rsidRDefault="006A2A44" w:rsidP="006A2A44">
      <w:pPr>
        <w:tabs>
          <w:tab w:val="left" w:pos="720"/>
        </w:tabs>
        <w:spacing w:line="240" w:lineRule="auto"/>
        <w:ind w:left="720" w:hanging="720"/>
        <w:rPr>
          <w:b/>
        </w:rPr>
      </w:pPr>
      <w:r w:rsidRPr="006A2A44">
        <w:rPr>
          <w:b/>
        </w:rPr>
        <w:t>Further resources and data access:</w:t>
      </w:r>
    </w:p>
    <w:p w:rsidR="006A2A44" w:rsidRDefault="006A2A44">
      <w:r>
        <w:t xml:space="preserve">The ESS website offers a range of resources </w:t>
      </w:r>
      <w:r w:rsidR="00035D92">
        <w:t>addressing a range of topics from methodology to research findings. The ESS website can be acce</w:t>
      </w:r>
      <w:bookmarkStart w:id="1" w:name="_GoBack"/>
      <w:bookmarkEnd w:id="1"/>
      <w:r w:rsidR="00035D92">
        <w:t xml:space="preserve">ssed here: </w:t>
      </w:r>
      <w:hyperlink r:id="rId12" w:history="1">
        <w:r w:rsidR="00035D92" w:rsidRPr="00D11A7F">
          <w:rPr>
            <w:rStyle w:val="Hyperlink"/>
          </w:rPr>
          <w:t>https://www.europeansocialsurvey.org/</w:t>
        </w:r>
      </w:hyperlink>
    </w:p>
    <w:p w:rsidR="006A2A44" w:rsidRDefault="00035D92">
      <w:r>
        <w:t xml:space="preserve">The ESS data is freely available and registered users can download it from the ESS Data Portal: </w:t>
      </w:r>
      <w:hyperlink r:id="rId13" w:history="1">
        <w:r w:rsidRPr="00D11A7F">
          <w:rPr>
            <w:rStyle w:val="Hyperlink"/>
          </w:rPr>
          <w:t>https://ess.sikt.no/</w:t>
        </w:r>
      </w:hyperlink>
    </w:p>
    <w:p w:rsidR="00035D92" w:rsidRPr="006A2A44" w:rsidRDefault="00035D92"/>
    <w:sectPr w:rsidR="00035D92" w:rsidRPr="006A2A4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FC"/>
    <w:rsid w:val="00035D92"/>
    <w:rsid w:val="00365BB2"/>
    <w:rsid w:val="005558EF"/>
    <w:rsid w:val="006A2A44"/>
    <w:rsid w:val="00A0628D"/>
    <w:rsid w:val="00B2441A"/>
    <w:rsid w:val="00D726A2"/>
    <w:rsid w:val="00D90DB5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189D"/>
  <w15:chartTrackingRefBased/>
  <w15:docId w15:val="{B56E2D7F-8A3B-44E1-9688-A55C33BA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6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6A2"/>
    <w:rPr>
      <w:color w:val="605E5C"/>
      <w:shd w:val="clear" w:color="auto" w:fill="E1DFDD"/>
    </w:rPr>
  </w:style>
  <w:style w:type="character" w:customStyle="1" w:styleId="c-bibliographic-informationvalue">
    <w:name w:val="c-bibliographic-information__value"/>
    <w:basedOn w:val="DefaultParagraphFont"/>
    <w:rsid w:val="006A2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esr/jcac044" TargetMode="External"/><Relationship Id="rId13" Type="http://schemas.openxmlformats.org/officeDocument/2006/relationships/hyperlink" Target="https://ess.sikt.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37/h0033967" TargetMode="External"/><Relationship Id="rId12" Type="http://schemas.openxmlformats.org/officeDocument/2006/relationships/hyperlink" Target="https://www.europeansocialsurvey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80/00207590903165067" TargetMode="External"/><Relationship Id="rId11" Type="http://schemas.openxmlformats.org/officeDocument/2006/relationships/hyperlink" Target="https://doi.org/10.1007/s11211-024-00441-1" TargetMode="External"/><Relationship Id="rId5" Type="http://schemas.openxmlformats.org/officeDocument/2006/relationships/hyperlink" Target="https://doi.org/10.1037/0021-9010.86.3.4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i.org/10.2307/2095239" TargetMode="External"/><Relationship Id="rId4" Type="http://schemas.openxmlformats.org/officeDocument/2006/relationships/hyperlink" Target="mailto:jule.adriaans@uni-bielefeld.de" TargetMode="External"/><Relationship Id="rId9" Type="http://schemas.openxmlformats.org/officeDocument/2006/relationships/hyperlink" Target="https://doi.org/10.1086/2267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Bielefeld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Adriaans, Jule</dc:creator>
  <cp:keywords/>
  <dc:description/>
  <cp:lastModifiedBy>Adriaans, Jule</cp:lastModifiedBy>
  <cp:revision>2</cp:revision>
  <dcterms:created xsi:type="dcterms:W3CDTF">2024-12-02T10:46:00Z</dcterms:created>
  <dcterms:modified xsi:type="dcterms:W3CDTF">2024-12-02T12:24:00Z</dcterms:modified>
</cp:coreProperties>
</file>